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sz w:val="44"/>
          <w:szCs w:val="48"/>
        </w:rPr>
      </w:pPr>
      <w:r>
        <w:rPr>
          <w:rFonts w:hint="eastAsia" w:ascii="仿宋" w:hAnsi="仿宋" w:eastAsia="仿宋" w:cs="宋体"/>
          <w:bCs/>
          <w:kern w:val="0"/>
          <w:sz w:val="32"/>
          <w:szCs w:val="32"/>
        </w:rPr>
        <w:t>附件：</w:t>
      </w:r>
    </w:p>
    <w:p>
      <w:pPr>
        <w:spacing w:line="480" w:lineRule="exact"/>
        <w:jc w:val="center"/>
        <w:rPr>
          <w:rFonts w:ascii="仿宋" w:hAnsi="仿宋" w:eastAsia="仿宋" w:cs="仿宋"/>
          <w:b/>
          <w:bCs/>
          <w:sz w:val="36"/>
          <w:szCs w:val="36"/>
        </w:rPr>
      </w:pPr>
      <w:bookmarkStart w:id="0" w:name="_GoBack"/>
      <w:r>
        <w:rPr>
          <w:rFonts w:hint="eastAsia" w:ascii="仿宋" w:hAnsi="仿宋" w:eastAsia="仿宋" w:cs="仿宋"/>
          <w:b/>
          <w:bCs/>
          <w:sz w:val="36"/>
          <w:szCs w:val="36"/>
        </w:rPr>
        <w:t>晋城大数据服务外包产业基地项目介绍</w:t>
      </w:r>
    </w:p>
    <w:bookmarkEnd w:id="0"/>
    <w:p>
      <w:pPr>
        <w:spacing w:line="480" w:lineRule="exact"/>
        <w:jc w:val="center"/>
        <w:rPr>
          <w:rFonts w:hint="eastAsia" w:ascii="仿宋" w:hAnsi="仿宋" w:eastAsia="仿宋" w:cs="仿宋"/>
          <w:b/>
          <w:bCs/>
          <w:sz w:val="36"/>
          <w:szCs w:val="36"/>
        </w:rPr>
      </w:pPr>
    </w:p>
    <w:p>
      <w:pPr>
        <w:ind w:firstLine="560" w:firstLineChars="200"/>
        <w:jc w:val="left"/>
        <w:rPr>
          <w:rFonts w:ascii="宋体" w:hAnsi="宋体" w:cs="宋体"/>
          <w:color w:val="252525"/>
          <w:sz w:val="28"/>
          <w:szCs w:val="28"/>
          <w:shd w:val="clear" w:color="auto" w:fill="FFFFFF"/>
        </w:rPr>
      </w:pPr>
      <w:r>
        <w:rPr>
          <w:rFonts w:hint="eastAsia" w:ascii="宋体" w:hAnsi="宋体" w:cs="宋体"/>
          <w:color w:val="252525"/>
          <w:sz w:val="28"/>
          <w:szCs w:val="28"/>
          <w:shd w:val="clear" w:color="auto" w:fill="FFFFFF"/>
        </w:rPr>
        <w:t>晋城大数据服务外包产业基地由盛唐信息公司与晋城市经济开发区共同打造，由项目落地公司山西联易君莱信息技术有限公司运营</w:t>
      </w:r>
      <w:r>
        <w:rPr>
          <w:rFonts w:hint="eastAsia" w:ascii="宋体" w:hAnsi="宋体" w:cs="仿宋_GB2312"/>
          <w:sz w:val="28"/>
          <w:szCs w:val="28"/>
        </w:rPr>
        <w:t>，</w:t>
      </w:r>
      <w:r>
        <w:rPr>
          <w:rFonts w:hint="eastAsia" w:ascii="宋体" w:hAnsi="宋体" w:cs="Segoe UI"/>
          <w:color w:val="000000"/>
          <w:sz w:val="28"/>
          <w:szCs w:val="28"/>
        </w:rPr>
        <w:t>项目位于山西省晋城市</w:t>
      </w:r>
      <w:r>
        <w:rPr>
          <w:rFonts w:ascii="宋体" w:hAnsi="宋体" w:cs="Segoe UI"/>
          <w:color w:val="000000"/>
          <w:sz w:val="28"/>
          <w:szCs w:val="28"/>
        </w:rPr>
        <w:t>晋城中小企业创新创业产业园7号楼</w:t>
      </w:r>
      <w:r>
        <w:rPr>
          <w:rFonts w:hint="eastAsia" w:ascii="宋体" w:hAnsi="宋体" w:cs="Segoe UI"/>
          <w:color w:val="000000"/>
          <w:sz w:val="28"/>
          <w:szCs w:val="28"/>
        </w:rPr>
        <w:t>，基地</w:t>
      </w:r>
      <w:r>
        <w:rPr>
          <w:rFonts w:hint="eastAsia" w:ascii="宋体" w:hAnsi="宋体" w:cs="宋体"/>
          <w:color w:val="252525"/>
          <w:sz w:val="28"/>
          <w:szCs w:val="28"/>
          <w:shd w:val="clear" w:color="auto" w:fill="FFFFFF"/>
        </w:rPr>
        <w:t>建成后主要业务涉及BPO商务流程外包业务及ITO信息技术外包业务。具体业务内容将以呼叫中心服务外包业务、电子商务后台服务外包业务为主，具体项目包括乐视、移动、美团、滴滴、金融等企业的后台服务，以及GIS地理信息系统数据处理服务外包业务、BIM建筑信息模型开发服务外包业务及虚拟现实|增强现实内容开发服务外包业务。</w:t>
      </w:r>
    </w:p>
    <w:p>
      <w:pPr>
        <w:adjustRightInd w:val="0"/>
        <w:snapToGrid w:val="0"/>
        <w:spacing w:line="360" w:lineRule="auto"/>
        <w:ind w:firstLine="560" w:firstLineChars="200"/>
        <w:rPr>
          <w:rFonts w:ascii="宋体" w:hAnsi="宋体" w:cs="仿宋_GB2312"/>
          <w:sz w:val="28"/>
          <w:szCs w:val="28"/>
        </w:rPr>
      </w:pPr>
      <w:r>
        <w:rPr>
          <w:rFonts w:hint="eastAsia" w:ascii="宋体" w:hAnsi="宋体" w:cs="宋体"/>
          <w:color w:val="252525"/>
          <w:sz w:val="28"/>
          <w:szCs w:val="28"/>
          <w:shd w:val="clear" w:color="auto" w:fill="FFFFFF"/>
        </w:rPr>
        <w:t>基地</w:t>
      </w:r>
      <w:r>
        <w:rPr>
          <w:rFonts w:hint="eastAsia" w:ascii="宋体" w:hAnsi="宋体" w:cs="Segoe UI"/>
          <w:color w:val="000000"/>
          <w:sz w:val="28"/>
          <w:szCs w:val="28"/>
        </w:rPr>
        <w:t>计划</w:t>
      </w:r>
      <w:r>
        <w:rPr>
          <w:rFonts w:hint="eastAsia" w:ascii="宋体" w:hAnsi="宋体" w:cs="仿宋_GB2312"/>
          <w:sz w:val="28"/>
          <w:szCs w:val="28"/>
        </w:rPr>
        <w:t>于201</w:t>
      </w:r>
      <w:r>
        <w:rPr>
          <w:rFonts w:ascii="宋体" w:hAnsi="宋体" w:cs="仿宋_GB2312"/>
          <w:sz w:val="28"/>
          <w:szCs w:val="28"/>
        </w:rPr>
        <w:t>8</w:t>
      </w:r>
      <w:r>
        <w:rPr>
          <w:rFonts w:hint="eastAsia" w:ascii="宋体" w:hAnsi="宋体" w:cs="仿宋_GB2312"/>
          <w:sz w:val="28"/>
          <w:szCs w:val="28"/>
        </w:rPr>
        <w:t>年6月份正式投入运营，满负荷运营后将为晋城市提供2000余个就业岗位，所在</w:t>
      </w:r>
      <w:r>
        <w:rPr>
          <w:rFonts w:hint="eastAsia" w:ascii="宋体" w:hAnsi="宋体" w:cs="Segoe UI"/>
          <w:color w:val="000000"/>
          <w:sz w:val="28"/>
          <w:szCs w:val="28"/>
        </w:rPr>
        <w:t>园区内</w:t>
      </w:r>
      <w:r>
        <w:rPr>
          <w:rFonts w:hint="eastAsia" w:ascii="宋体" w:hAnsi="宋体" w:cs="宋体"/>
          <w:color w:val="252525"/>
          <w:sz w:val="28"/>
          <w:szCs w:val="28"/>
          <w:shd w:val="clear" w:color="auto" w:fill="FFFFFF"/>
        </w:rPr>
        <w:t>规划建有公寓、宿舍、餐厅、运动休闲中心等，充分满足企业员工的生活需求。</w:t>
      </w:r>
      <w:r>
        <w:rPr>
          <w:rFonts w:hint="eastAsia" w:ascii="宋体" w:hAnsi="宋体" w:cs="仿宋_GB2312"/>
          <w:sz w:val="28"/>
          <w:szCs w:val="28"/>
        </w:rPr>
        <w:t>将发挥各方优势将晋城大数据及服务外包产业基地打造成为山西省大数据及服务外包产业示范基地。</w:t>
      </w:r>
    </w:p>
    <w:p>
      <w:pPr>
        <w:adjustRightInd w:val="0"/>
        <w:snapToGrid w:val="0"/>
        <w:spacing w:line="360" w:lineRule="auto"/>
        <w:ind w:firstLine="560" w:firstLineChars="200"/>
        <w:rPr>
          <w:rFonts w:hint="eastAsia" w:ascii="宋体" w:hAnsi="宋体" w:cs="宋体"/>
          <w:color w:val="252525"/>
          <w:sz w:val="28"/>
          <w:szCs w:val="28"/>
          <w:shd w:val="clear" w:color="auto" w:fill="FFFFFF"/>
        </w:rPr>
      </w:pPr>
      <w:r>
        <w:rPr>
          <w:rFonts w:hint="eastAsia" w:ascii="宋体" w:hAnsi="宋体" w:cs="宋体"/>
          <w:color w:val="252525"/>
          <w:sz w:val="28"/>
          <w:szCs w:val="28"/>
          <w:shd w:val="clear" w:color="auto" w:fill="FFFFFF"/>
        </w:rPr>
        <w:t>晋城大数据服务外包产业基地诚邀你加入！</w:t>
      </w:r>
    </w:p>
    <w:p>
      <w:pPr>
        <w:adjustRightInd w:val="0"/>
        <w:snapToGrid w:val="0"/>
        <w:spacing w:line="360" w:lineRule="auto"/>
        <w:rPr>
          <w:rFonts w:hint="eastAsia" w:ascii="仿宋" w:hAnsi="仿宋" w:eastAsia="仿宋"/>
          <w:bCs/>
          <w:sz w:val="28"/>
          <w:szCs w:val="24"/>
        </w:rPr>
      </w:pPr>
      <w:r>
        <w:rPr>
          <w:rFonts w:hint="eastAsia"/>
          <w:szCs w:val="24"/>
        </w:rPr>
        <w:drawing>
          <wp:anchor distT="0" distB="0" distL="114300" distR="114300" simplePos="0" relativeHeight="251658240" behindDoc="0" locked="0" layoutInCell="1" allowOverlap="1">
            <wp:simplePos x="0" y="0"/>
            <wp:positionH relativeFrom="column">
              <wp:posOffset>-123825</wp:posOffset>
            </wp:positionH>
            <wp:positionV relativeFrom="paragraph">
              <wp:posOffset>43180</wp:posOffset>
            </wp:positionV>
            <wp:extent cx="3108325" cy="2049145"/>
            <wp:effectExtent l="0" t="0" r="15875" b="8255"/>
            <wp:wrapNone/>
            <wp:docPr id="2" name="图片 8" descr="职场坐席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职场坐席1"/>
                    <pic:cNvPicPr>
                      <a:picLocks noChangeAspect="1"/>
                    </pic:cNvPicPr>
                  </pic:nvPicPr>
                  <pic:blipFill>
                    <a:blip r:embed="rId4"/>
                    <a:stretch>
                      <a:fillRect/>
                    </a:stretch>
                  </pic:blipFill>
                  <pic:spPr>
                    <a:xfrm>
                      <a:off x="0" y="0"/>
                      <a:ext cx="3108325" cy="2049145"/>
                    </a:xfrm>
                    <a:prstGeom prst="rect">
                      <a:avLst/>
                    </a:prstGeom>
                    <a:noFill/>
                    <a:ln w="9525">
                      <a:noFill/>
                    </a:ln>
                  </pic:spPr>
                </pic:pic>
              </a:graphicData>
            </a:graphic>
          </wp:anchor>
        </w:drawing>
      </w:r>
      <w:r>
        <w:rPr>
          <w:rFonts w:hint="eastAsia"/>
          <w:szCs w:val="24"/>
        </w:rPr>
        <w:drawing>
          <wp:anchor distT="0" distB="0" distL="114300" distR="114300" simplePos="0" relativeHeight="251659264" behindDoc="0" locked="0" layoutInCell="1" allowOverlap="1">
            <wp:simplePos x="0" y="0"/>
            <wp:positionH relativeFrom="column">
              <wp:posOffset>3039110</wp:posOffset>
            </wp:positionH>
            <wp:positionV relativeFrom="paragraph">
              <wp:posOffset>34925</wp:posOffset>
            </wp:positionV>
            <wp:extent cx="3097530" cy="2054225"/>
            <wp:effectExtent l="0" t="0" r="7620" b="3175"/>
            <wp:wrapNone/>
            <wp:docPr id="1" name="图片 3" descr="微信图片_20170531012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微信图片_20170531012636"/>
                    <pic:cNvPicPr>
                      <a:picLocks noChangeAspect="1"/>
                    </pic:cNvPicPr>
                  </pic:nvPicPr>
                  <pic:blipFill>
                    <a:blip r:embed="rId5"/>
                    <a:stretch>
                      <a:fillRect/>
                    </a:stretch>
                  </pic:blipFill>
                  <pic:spPr>
                    <a:xfrm>
                      <a:off x="0" y="0"/>
                      <a:ext cx="3097530" cy="2054225"/>
                    </a:xfrm>
                    <a:prstGeom prst="rect">
                      <a:avLst/>
                    </a:prstGeom>
                    <a:noFill/>
                    <a:ln w="9525">
                      <a:noFill/>
                    </a:ln>
                  </pic:spPr>
                </pic:pic>
              </a:graphicData>
            </a:graphic>
          </wp:anchor>
        </w:drawing>
      </w:r>
    </w:p>
    <w:p>
      <w:pPr>
        <w:adjustRightInd w:val="0"/>
        <w:snapToGrid w:val="0"/>
        <w:spacing w:line="360" w:lineRule="auto"/>
        <w:rPr>
          <w:rFonts w:hint="eastAsia" w:ascii="仿宋" w:hAnsi="仿宋" w:eastAsia="仿宋"/>
          <w:bCs/>
          <w:sz w:val="28"/>
        </w:rPr>
      </w:pPr>
    </w:p>
    <w:p>
      <w:pPr>
        <w:adjustRightInd w:val="0"/>
        <w:snapToGrid w:val="0"/>
        <w:spacing w:line="360" w:lineRule="auto"/>
        <w:rPr>
          <w:rFonts w:hint="eastAsia" w:ascii="仿宋" w:hAnsi="仿宋" w:eastAsia="仿宋"/>
          <w:bCs/>
          <w:sz w:val="28"/>
        </w:rPr>
      </w:pPr>
    </w:p>
    <w:p>
      <w:pPr>
        <w:adjustRightInd w:val="0"/>
        <w:snapToGrid w:val="0"/>
        <w:spacing w:line="360" w:lineRule="auto"/>
        <w:rPr>
          <w:rFonts w:hint="eastAsia" w:ascii="仿宋" w:hAnsi="仿宋" w:eastAsia="仿宋"/>
          <w:bCs/>
          <w:sz w:val="28"/>
        </w:rPr>
      </w:pPr>
    </w:p>
    <w:p>
      <w:pPr>
        <w:adjustRightInd w:val="0"/>
        <w:snapToGrid w:val="0"/>
        <w:spacing w:line="360" w:lineRule="auto"/>
        <w:rPr>
          <w:rFonts w:hint="eastAsia" w:ascii="仿宋" w:hAnsi="仿宋" w:eastAsia="仿宋"/>
          <w:bCs/>
          <w:sz w:val="28"/>
        </w:rPr>
      </w:pPr>
    </w:p>
    <w:p>
      <w:pPr>
        <w:adjustRightInd w:val="0"/>
        <w:snapToGrid w:val="0"/>
        <w:spacing w:line="360" w:lineRule="auto"/>
        <w:rPr>
          <w:rFonts w:hint="eastAsia" w:ascii="仿宋" w:hAnsi="仿宋" w:eastAsia="仿宋"/>
          <w:bCs/>
          <w:sz w:val="28"/>
        </w:rPr>
      </w:pPr>
    </w:p>
    <w:p>
      <w:pPr>
        <w:adjustRightInd w:val="0"/>
        <w:snapToGrid w:val="0"/>
        <w:spacing w:line="360" w:lineRule="auto"/>
        <w:rPr>
          <w:rFonts w:hint="eastAsia" w:ascii="仿宋" w:hAnsi="仿宋" w:eastAsia="仿宋"/>
          <w:bCs/>
          <w:sz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monospace">
    <w:altName w:val="庞中华简体 V2007"/>
    <w:panose1 w:val="00000000000000000000"/>
    <w:charset w:val="00"/>
    <w:family w:val="auto"/>
    <w:pitch w:val="default"/>
    <w:sig w:usb0="00000000" w:usb1="00000000" w:usb2="00000000" w:usb3="00000000" w:csb0="00040001" w:csb1="0000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庞中华简体 V2007">
    <w:panose1 w:val="02000600000000000000"/>
    <w:charset w:val="86"/>
    <w:family w:val="auto"/>
    <w:pitch w:val="default"/>
    <w:sig w:usb0="FFFFFFFF" w:usb1="E9FFFFFF" w:usb2="0000003F" w:usb3="00000000" w:csb0="603F00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CD6AF3"/>
    <w:rsid w:val="73CD6A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2018-04-17T02:28:00Z</dcterms:created>
  <dc:creator>wdy</dc:creator>
  <cp:lastModifiedBy>wdy</cp:lastModifiedBy>
  <dcterms:modified xsi:type="dcterms:W3CDTF">2018-04-17T02:29:51Z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