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A" w:rsidRDefault="006B605A" w:rsidP="006B605A">
      <w:pPr>
        <w:snapToGrid w:val="0"/>
        <w:spacing w:line="600" w:lineRule="atLeast"/>
        <w:jc w:val="left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附件一：</w:t>
      </w:r>
    </w:p>
    <w:p w:rsidR="006B605A" w:rsidRDefault="006B605A" w:rsidP="006B605A">
      <w:pPr>
        <w:snapToGrid w:val="0"/>
        <w:spacing w:line="600" w:lineRule="atLeas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6B605A" w:rsidRDefault="006B605A" w:rsidP="006B605A">
      <w:pPr>
        <w:snapToGrid w:val="0"/>
        <w:spacing w:line="600" w:lineRule="atLeast"/>
        <w:jc w:val="center"/>
        <w:rPr>
          <w:rFonts w:eastAsia="方正小标宋简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晋城市光机电产业协调服务中心引进高层次人才</w:t>
      </w:r>
      <w:r>
        <w:rPr>
          <w:rFonts w:ascii="方正小标宋简体" w:hAnsi="方正小标宋简体"/>
          <w:sz w:val="44"/>
          <w:szCs w:val="44"/>
        </w:rPr>
        <w:t>岗位</w:t>
      </w:r>
      <w:r>
        <w:rPr>
          <w:rFonts w:ascii="宋体" w:hAnsi="宋体" w:cs="宋体" w:hint="eastAsia"/>
          <w:sz w:val="44"/>
          <w:szCs w:val="44"/>
        </w:rPr>
        <w:t>表</w:t>
      </w:r>
    </w:p>
    <w:tbl>
      <w:tblPr>
        <w:tblW w:w="13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6"/>
        <w:gridCol w:w="850"/>
        <w:gridCol w:w="1418"/>
        <w:gridCol w:w="850"/>
        <w:gridCol w:w="851"/>
        <w:gridCol w:w="2551"/>
        <w:gridCol w:w="3119"/>
        <w:gridCol w:w="2264"/>
      </w:tblGrid>
      <w:tr w:rsidR="006B605A" w:rsidTr="006B605A">
        <w:trPr>
          <w:trHeight w:val="1021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05A" w:rsidRDefault="006B605A">
            <w:pPr>
              <w:snapToGrid w:val="0"/>
              <w:spacing w:line="400" w:lineRule="atLeast"/>
              <w:jc w:val="center"/>
              <w:rPr>
                <w:rFonts w:eastAsia="黑体"/>
                <w:kern w:val="2"/>
                <w:sz w:val="26"/>
                <w:szCs w:val="26"/>
              </w:rPr>
            </w:pPr>
            <w:r>
              <w:rPr>
                <w:rFonts w:eastAsia="黑体"/>
                <w:kern w:val="2"/>
                <w:sz w:val="26"/>
                <w:szCs w:val="26"/>
              </w:rPr>
              <w:t>引才单位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605A" w:rsidRDefault="006B605A">
            <w:pPr>
              <w:snapToGrid w:val="0"/>
              <w:spacing w:line="400" w:lineRule="atLeast"/>
              <w:jc w:val="center"/>
              <w:rPr>
                <w:rFonts w:eastAsia="黑体"/>
                <w:kern w:val="2"/>
                <w:sz w:val="26"/>
                <w:szCs w:val="26"/>
              </w:rPr>
            </w:pPr>
            <w:r>
              <w:rPr>
                <w:rFonts w:eastAsia="黑体"/>
                <w:kern w:val="2"/>
                <w:sz w:val="26"/>
                <w:szCs w:val="26"/>
              </w:rPr>
              <w:t>单位性质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605A" w:rsidRDefault="006B605A">
            <w:pPr>
              <w:snapToGrid w:val="0"/>
              <w:spacing w:line="400" w:lineRule="atLeast"/>
              <w:jc w:val="center"/>
              <w:rPr>
                <w:rFonts w:eastAsia="黑体"/>
                <w:kern w:val="2"/>
                <w:sz w:val="26"/>
                <w:szCs w:val="26"/>
              </w:rPr>
            </w:pPr>
            <w:r>
              <w:rPr>
                <w:rFonts w:eastAsia="黑体"/>
                <w:kern w:val="2"/>
                <w:sz w:val="26"/>
                <w:szCs w:val="26"/>
              </w:rPr>
              <w:t>岗位</w:t>
            </w:r>
          </w:p>
          <w:p w:rsidR="006B605A" w:rsidRDefault="006B605A">
            <w:pPr>
              <w:snapToGrid w:val="0"/>
              <w:spacing w:line="400" w:lineRule="atLeast"/>
              <w:jc w:val="center"/>
              <w:rPr>
                <w:rFonts w:eastAsia="黑体"/>
                <w:kern w:val="2"/>
                <w:sz w:val="26"/>
                <w:szCs w:val="26"/>
              </w:rPr>
            </w:pPr>
            <w:r>
              <w:rPr>
                <w:rFonts w:eastAsia="黑体"/>
                <w:kern w:val="2"/>
                <w:sz w:val="26"/>
                <w:szCs w:val="26"/>
              </w:rPr>
              <w:t>名称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05A" w:rsidRDefault="006B605A">
            <w:pPr>
              <w:snapToGrid w:val="0"/>
              <w:spacing w:line="400" w:lineRule="atLeast"/>
              <w:jc w:val="center"/>
              <w:rPr>
                <w:rFonts w:eastAsia="黑体"/>
                <w:kern w:val="2"/>
                <w:sz w:val="26"/>
                <w:szCs w:val="26"/>
              </w:rPr>
            </w:pPr>
            <w:r>
              <w:rPr>
                <w:rFonts w:eastAsia="黑体"/>
                <w:kern w:val="2"/>
                <w:sz w:val="26"/>
                <w:szCs w:val="26"/>
              </w:rPr>
              <w:t>岗位</w:t>
            </w:r>
          </w:p>
          <w:p w:rsidR="006B605A" w:rsidRDefault="006B605A">
            <w:pPr>
              <w:snapToGrid w:val="0"/>
              <w:spacing w:line="400" w:lineRule="atLeast"/>
              <w:jc w:val="center"/>
              <w:rPr>
                <w:rFonts w:eastAsia="黑体"/>
                <w:kern w:val="2"/>
                <w:sz w:val="26"/>
                <w:szCs w:val="26"/>
              </w:rPr>
            </w:pPr>
            <w:r>
              <w:rPr>
                <w:rFonts w:eastAsia="黑体"/>
                <w:kern w:val="2"/>
                <w:sz w:val="26"/>
                <w:szCs w:val="26"/>
              </w:rPr>
              <w:t>类别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05A" w:rsidRDefault="006B605A">
            <w:pPr>
              <w:snapToGrid w:val="0"/>
              <w:spacing w:line="400" w:lineRule="atLeast"/>
              <w:jc w:val="center"/>
              <w:rPr>
                <w:rFonts w:eastAsia="黑体"/>
                <w:kern w:val="2"/>
                <w:sz w:val="26"/>
                <w:szCs w:val="26"/>
              </w:rPr>
            </w:pPr>
            <w:r>
              <w:rPr>
                <w:rFonts w:eastAsia="黑体"/>
                <w:kern w:val="2"/>
                <w:sz w:val="26"/>
                <w:szCs w:val="26"/>
              </w:rPr>
              <w:t>引进人数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05A" w:rsidRDefault="006B605A">
            <w:pPr>
              <w:snapToGrid w:val="0"/>
              <w:spacing w:line="400" w:lineRule="atLeast"/>
              <w:jc w:val="center"/>
              <w:rPr>
                <w:rFonts w:eastAsia="黑体"/>
                <w:kern w:val="2"/>
                <w:sz w:val="26"/>
                <w:szCs w:val="26"/>
              </w:rPr>
            </w:pPr>
            <w:r>
              <w:rPr>
                <w:rFonts w:eastAsia="黑体"/>
                <w:kern w:val="2"/>
                <w:sz w:val="26"/>
                <w:szCs w:val="26"/>
              </w:rPr>
              <w:t>学历要求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05A" w:rsidRDefault="006B605A">
            <w:pPr>
              <w:snapToGrid w:val="0"/>
              <w:spacing w:line="400" w:lineRule="atLeast"/>
              <w:jc w:val="center"/>
              <w:rPr>
                <w:rFonts w:eastAsia="黑体"/>
                <w:kern w:val="2"/>
                <w:sz w:val="26"/>
                <w:szCs w:val="26"/>
              </w:rPr>
            </w:pPr>
            <w:r>
              <w:rPr>
                <w:rFonts w:eastAsia="黑体"/>
                <w:kern w:val="2"/>
                <w:sz w:val="26"/>
                <w:szCs w:val="26"/>
              </w:rPr>
              <w:t>专业要求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B605A" w:rsidRDefault="006B605A">
            <w:pPr>
              <w:snapToGrid w:val="0"/>
              <w:spacing w:line="400" w:lineRule="atLeast"/>
              <w:ind w:firstLineChars="24" w:firstLine="62"/>
              <w:jc w:val="center"/>
              <w:rPr>
                <w:rFonts w:eastAsia="黑体"/>
                <w:kern w:val="2"/>
                <w:sz w:val="26"/>
                <w:szCs w:val="26"/>
              </w:rPr>
            </w:pPr>
            <w:r>
              <w:rPr>
                <w:rFonts w:eastAsia="黑体"/>
                <w:kern w:val="2"/>
                <w:sz w:val="26"/>
                <w:szCs w:val="26"/>
              </w:rPr>
              <w:t>聘用待遇</w:t>
            </w:r>
          </w:p>
        </w:tc>
      </w:tr>
      <w:tr w:rsidR="006B605A" w:rsidTr="006B605A">
        <w:trPr>
          <w:trHeight w:val="90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B605A" w:rsidRDefault="006B605A">
            <w:pPr>
              <w:snapToGrid w:val="0"/>
              <w:spacing w:line="440" w:lineRule="atLeas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晋城市光机电产业协调服务中心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605A" w:rsidRDefault="006B605A">
            <w:pPr>
              <w:snapToGrid w:val="0"/>
              <w:spacing w:line="360" w:lineRule="atLeas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全额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605A" w:rsidRDefault="006B605A">
            <w:pPr>
              <w:snapToGrid w:val="0"/>
              <w:spacing w:line="360" w:lineRule="atLeas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行政综合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B605A" w:rsidRDefault="006B605A">
            <w:pPr>
              <w:snapToGrid w:val="0"/>
              <w:spacing w:line="360" w:lineRule="atLeas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专技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B605A" w:rsidRDefault="006B605A">
            <w:pPr>
              <w:snapToGrid w:val="0"/>
              <w:spacing w:line="440" w:lineRule="atLeast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B605A" w:rsidRDefault="006B605A">
            <w:pPr>
              <w:snapToGrid w:val="0"/>
              <w:spacing w:line="400" w:lineRule="exact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“</w:t>
            </w: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双一流</w:t>
            </w:r>
            <w:r>
              <w:rPr>
                <w:rFonts w:eastAsia="仿宋_GB2312"/>
                <w:kern w:val="2"/>
                <w:sz w:val="28"/>
                <w:szCs w:val="28"/>
              </w:rPr>
              <w:t>”“985</w:t>
            </w: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工程</w:t>
            </w:r>
            <w:r>
              <w:rPr>
                <w:rFonts w:eastAsia="仿宋_GB2312"/>
                <w:kern w:val="2"/>
                <w:sz w:val="28"/>
                <w:szCs w:val="28"/>
              </w:rPr>
              <w:t>”</w:t>
            </w: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和</w:t>
            </w:r>
            <w:r>
              <w:rPr>
                <w:rFonts w:eastAsia="仿宋_GB2312"/>
                <w:kern w:val="2"/>
                <w:sz w:val="28"/>
                <w:szCs w:val="28"/>
              </w:rPr>
              <w:t>“211</w:t>
            </w: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工程</w:t>
            </w:r>
            <w:r>
              <w:rPr>
                <w:rFonts w:eastAsia="仿宋_GB2312"/>
                <w:kern w:val="2"/>
                <w:sz w:val="28"/>
                <w:szCs w:val="28"/>
              </w:rPr>
              <w:t>”</w:t>
            </w: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院校专业对口的全日制硕士研究生及以上学历毕业生；或专业对口的全日制硕士研究生及以上学历，且本科阶段为全日制普通一类本科学历</w:t>
            </w:r>
            <w:r>
              <w:rPr>
                <w:rFonts w:ascii="仿宋_GB2312" w:hAnsi="仿宋_GB2312"/>
                <w:kern w:val="2"/>
                <w:sz w:val="28"/>
                <w:szCs w:val="28"/>
              </w:rPr>
              <w:t>毕业生</w:t>
            </w: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B605A" w:rsidRDefault="006B605A">
            <w:pPr>
              <w:snapToGrid w:val="0"/>
              <w:spacing w:line="400" w:lineRule="exact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应用经济学、工商管理、公共管理、中国语言文学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605A" w:rsidRDefault="006B605A">
            <w:pPr>
              <w:snapToGrid w:val="0"/>
              <w:spacing w:line="400" w:lineRule="exact"/>
              <w:rPr>
                <w:rFonts w:eastAsia="仿宋_GB2312"/>
                <w:kern w:val="2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实行绩效工资</w:t>
            </w:r>
          </w:p>
        </w:tc>
      </w:tr>
    </w:tbl>
    <w:p w:rsidR="00957977" w:rsidRDefault="00957977"/>
    <w:sectPr w:rsidR="00957977" w:rsidSect="006B60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605A"/>
    <w:rsid w:val="00565D66"/>
    <w:rsid w:val="006B605A"/>
    <w:rsid w:val="0095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5A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2020-07-17T06:52:00Z</dcterms:created>
  <dcterms:modified xsi:type="dcterms:W3CDTF">2020-07-17T06:53:00Z</dcterms:modified>
</cp:coreProperties>
</file>