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6C" w:rsidRDefault="003B576C" w:rsidP="003B576C">
      <w:pPr>
        <w:spacing w:line="400" w:lineRule="exact"/>
        <w:jc w:val="left"/>
        <w:rPr>
          <w:rFonts w:ascii="仿宋" w:eastAsia="仿宋" w:hAnsi="仿宋" w:cs="仿宋" w:hint="eastAsia"/>
          <w:kern w:val="0"/>
          <w:sz w:val="32"/>
          <w:szCs w:val="28"/>
        </w:rPr>
      </w:pPr>
    </w:p>
    <w:p w:rsidR="003B576C" w:rsidRDefault="003B576C" w:rsidP="003B576C">
      <w:pPr>
        <w:spacing w:line="400" w:lineRule="exact"/>
        <w:jc w:val="left"/>
        <w:rPr>
          <w:rFonts w:ascii="方正小标宋简体" w:eastAsia="方正小标宋简体" w:hAnsi="黑体" w:cs="Arial"/>
          <w:kern w:val="0"/>
          <w:sz w:val="36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28"/>
        </w:rPr>
        <w:t>附件：1</w:t>
      </w:r>
    </w:p>
    <w:p w:rsidR="003B576C" w:rsidRDefault="003B576C" w:rsidP="003B576C">
      <w:pPr>
        <w:spacing w:afterLines="50" w:after="156" w:line="640" w:lineRule="exact"/>
        <w:jc w:val="center"/>
        <w:rPr>
          <w:rFonts w:ascii="楷体_GB2312" w:eastAsia="楷体_GB2312" w:hAnsi="仿宋" w:cs="Arial"/>
          <w:kern w:val="0"/>
          <w:sz w:val="28"/>
          <w:szCs w:val="28"/>
        </w:rPr>
      </w:pPr>
      <w:bookmarkStart w:id="0" w:name="_GoBack"/>
      <w:r>
        <w:rPr>
          <w:rFonts w:ascii="方正小标宋简体" w:eastAsia="方正小标宋简体" w:hAnsi="黑体" w:cs="Arial" w:hint="eastAsia"/>
          <w:kern w:val="0"/>
          <w:sz w:val="44"/>
          <w:szCs w:val="44"/>
        </w:rPr>
        <w:t>2021年晋城市市直企事业单位引进急需紧缺人才岗位表</w:t>
      </w:r>
    </w:p>
    <w:bookmarkEnd w:id="0"/>
    <w:p w:rsidR="003B576C" w:rsidRDefault="003B576C" w:rsidP="003B576C">
      <w:pPr>
        <w:spacing w:line="100" w:lineRule="exact"/>
        <w:rPr>
          <w:rFonts w:ascii="宋体" w:hAnsi="宋体" w:cs="Arial"/>
          <w:kern w:val="0"/>
          <w:sz w:val="24"/>
        </w:rPr>
      </w:pP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2"/>
        <w:gridCol w:w="1637"/>
        <w:gridCol w:w="1240"/>
        <w:gridCol w:w="1240"/>
        <w:gridCol w:w="963"/>
        <w:gridCol w:w="1652"/>
        <w:gridCol w:w="3090"/>
        <w:gridCol w:w="2155"/>
        <w:gridCol w:w="1005"/>
      </w:tblGrid>
      <w:tr w:rsidR="003B576C" w:rsidTr="00C23348">
        <w:trPr>
          <w:trHeight w:hRule="exact" w:val="620"/>
          <w:jc w:val="center"/>
        </w:trPr>
        <w:tc>
          <w:tcPr>
            <w:tcW w:w="1192" w:type="dxa"/>
            <w:vAlign w:val="center"/>
          </w:tcPr>
          <w:p w:rsidR="003B576C" w:rsidRDefault="003B576C" w:rsidP="00C23348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主管单位</w:t>
            </w:r>
          </w:p>
        </w:tc>
        <w:tc>
          <w:tcPr>
            <w:tcW w:w="1637" w:type="dxa"/>
            <w:vAlign w:val="center"/>
          </w:tcPr>
          <w:p w:rsidR="003B576C" w:rsidRDefault="003B576C" w:rsidP="00C23348">
            <w:pPr>
              <w:spacing w:line="32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引进人才单位</w:t>
            </w:r>
          </w:p>
        </w:tc>
        <w:tc>
          <w:tcPr>
            <w:tcW w:w="1240" w:type="dxa"/>
            <w:vAlign w:val="center"/>
          </w:tcPr>
          <w:p w:rsidR="003B576C" w:rsidRDefault="003B576C" w:rsidP="00C23348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1240" w:type="dxa"/>
            <w:vAlign w:val="center"/>
          </w:tcPr>
          <w:p w:rsidR="003B576C" w:rsidRDefault="003B576C" w:rsidP="00C23348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963" w:type="dxa"/>
            <w:vAlign w:val="center"/>
          </w:tcPr>
          <w:p w:rsidR="003B576C" w:rsidRDefault="003B576C" w:rsidP="00C23348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引进人数</w:t>
            </w:r>
          </w:p>
        </w:tc>
        <w:tc>
          <w:tcPr>
            <w:tcW w:w="1652" w:type="dxa"/>
            <w:vAlign w:val="center"/>
          </w:tcPr>
          <w:p w:rsidR="003B576C" w:rsidRDefault="003B576C" w:rsidP="00C23348">
            <w:pPr>
              <w:spacing w:line="360" w:lineRule="exact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学历要求</w:t>
            </w:r>
          </w:p>
        </w:tc>
        <w:tc>
          <w:tcPr>
            <w:tcW w:w="3090" w:type="dxa"/>
            <w:vAlign w:val="center"/>
          </w:tcPr>
          <w:p w:rsidR="003B576C" w:rsidRDefault="003B576C" w:rsidP="00C23348">
            <w:pPr>
              <w:spacing w:line="32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专业要求</w:t>
            </w:r>
          </w:p>
        </w:tc>
        <w:tc>
          <w:tcPr>
            <w:tcW w:w="2155" w:type="dxa"/>
            <w:vAlign w:val="center"/>
          </w:tcPr>
          <w:p w:rsidR="003B576C" w:rsidRDefault="003B576C" w:rsidP="00C23348">
            <w:pPr>
              <w:spacing w:line="32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其他条件要求</w:t>
            </w:r>
          </w:p>
        </w:tc>
        <w:tc>
          <w:tcPr>
            <w:tcW w:w="1005" w:type="dxa"/>
            <w:vAlign w:val="center"/>
          </w:tcPr>
          <w:p w:rsidR="003B576C" w:rsidRDefault="003B576C" w:rsidP="00C23348">
            <w:pPr>
              <w:spacing w:line="32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3B576C" w:rsidTr="00C23348">
        <w:trPr>
          <w:trHeight w:hRule="exact" w:val="869"/>
          <w:jc w:val="center"/>
        </w:trPr>
        <w:tc>
          <w:tcPr>
            <w:tcW w:w="1192" w:type="dxa"/>
            <w:vMerge w:val="restart"/>
            <w:vAlign w:val="center"/>
          </w:tcPr>
          <w:p w:rsidR="003B576C" w:rsidRDefault="003B576C" w:rsidP="00C23348">
            <w:pPr>
              <w:spacing w:line="32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晋城市卫生健康委员会</w:t>
            </w:r>
          </w:p>
        </w:tc>
        <w:tc>
          <w:tcPr>
            <w:tcW w:w="1637" w:type="dxa"/>
            <w:vAlign w:val="center"/>
          </w:tcPr>
          <w:p w:rsidR="003B576C" w:rsidRDefault="003B576C" w:rsidP="00C2334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晋城市人民医院</w:t>
            </w:r>
          </w:p>
        </w:tc>
        <w:tc>
          <w:tcPr>
            <w:tcW w:w="1240" w:type="dxa"/>
            <w:vAlign w:val="center"/>
          </w:tcPr>
          <w:p w:rsidR="003B576C" w:rsidRDefault="003B576C" w:rsidP="00C2334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差额事业</w:t>
            </w:r>
          </w:p>
        </w:tc>
        <w:tc>
          <w:tcPr>
            <w:tcW w:w="1240" w:type="dxa"/>
            <w:vAlign w:val="center"/>
          </w:tcPr>
          <w:p w:rsidR="003B576C" w:rsidRDefault="003B576C" w:rsidP="00C2334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医疗卫生</w:t>
            </w:r>
          </w:p>
          <w:p w:rsidR="003B576C" w:rsidRDefault="003B576C" w:rsidP="00C2334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（专技）</w:t>
            </w:r>
          </w:p>
        </w:tc>
        <w:tc>
          <w:tcPr>
            <w:tcW w:w="963" w:type="dxa"/>
            <w:vAlign w:val="center"/>
          </w:tcPr>
          <w:p w:rsidR="003B576C" w:rsidRDefault="003B576C" w:rsidP="00C2334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652" w:type="dxa"/>
            <w:vAlign w:val="center"/>
          </w:tcPr>
          <w:p w:rsidR="003B576C" w:rsidRDefault="003B576C" w:rsidP="00C23348">
            <w:pPr>
              <w:spacing w:line="24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博士研究生</w:t>
            </w:r>
          </w:p>
        </w:tc>
        <w:tc>
          <w:tcPr>
            <w:tcW w:w="3090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内科学（神经病学、心血管内科、消化内科、呼吸内科）外科学（神经外科、普通外科）妇产科等</w:t>
            </w:r>
          </w:p>
        </w:tc>
        <w:tc>
          <w:tcPr>
            <w:tcW w:w="2155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年龄在40周岁及以下，具有执业医师资格证。</w:t>
            </w:r>
          </w:p>
        </w:tc>
        <w:tc>
          <w:tcPr>
            <w:tcW w:w="1005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3B576C" w:rsidTr="00C23348">
        <w:trPr>
          <w:trHeight w:hRule="exact" w:val="1694"/>
          <w:jc w:val="center"/>
        </w:trPr>
        <w:tc>
          <w:tcPr>
            <w:tcW w:w="1192" w:type="dxa"/>
            <w:vMerge/>
            <w:vAlign w:val="center"/>
          </w:tcPr>
          <w:p w:rsidR="003B576C" w:rsidRDefault="003B576C" w:rsidP="00C23348">
            <w:pPr>
              <w:spacing w:line="32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晋城市妇幼保健院</w:t>
            </w:r>
          </w:p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全额事业</w:t>
            </w:r>
          </w:p>
        </w:tc>
        <w:tc>
          <w:tcPr>
            <w:tcW w:w="1240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乳腺癌医疗团队</w:t>
            </w:r>
          </w:p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（专技1）</w:t>
            </w:r>
          </w:p>
        </w:tc>
        <w:tc>
          <w:tcPr>
            <w:tcW w:w="963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652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硕士研究生及以上学历</w:t>
            </w:r>
          </w:p>
        </w:tc>
        <w:tc>
          <w:tcPr>
            <w:tcW w:w="3090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临床医学</w:t>
            </w:r>
          </w:p>
        </w:tc>
        <w:tc>
          <w:tcPr>
            <w:tcW w:w="2155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1、年龄在35周岁及以下，具有执业医师资格证。</w:t>
            </w:r>
          </w:p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2、团队中至少有一名副主任医师。</w:t>
            </w:r>
          </w:p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3、具有副高及以上职称者学历要求可放宽至本科。</w:t>
            </w:r>
          </w:p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3B576C" w:rsidTr="00C23348">
        <w:trPr>
          <w:trHeight w:hRule="exact" w:val="1310"/>
          <w:jc w:val="center"/>
        </w:trPr>
        <w:tc>
          <w:tcPr>
            <w:tcW w:w="1192" w:type="dxa"/>
            <w:vMerge/>
            <w:vAlign w:val="center"/>
          </w:tcPr>
          <w:p w:rsidR="003B576C" w:rsidRDefault="003B576C" w:rsidP="00C23348">
            <w:pPr>
              <w:spacing w:line="32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全额事业</w:t>
            </w:r>
          </w:p>
        </w:tc>
        <w:tc>
          <w:tcPr>
            <w:tcW w:w="1240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儿童眼科医师</w:t>
            </w:r>
          </w:p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（专技2）</w:t>
            </w:r>
          </w:p>
        </w:tc>
        <w:tc>
          <w:tcPr>
            <w:tcW w:w="963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652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硕士研究生及以上学历</w:t>
            </w:r>
          </w:p>
        </w:tc>
        <w:tc>
          <w:tcPr>
            <w:tcW w:w="3090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临床医学</w:t>
            </w:r>
          </w:p>
        </w:tc>
        <w:tc>
          <w:tcPr>
            <w:tcW w:w="2155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1、年龄在35周岁及以下，具有执业医师资格证。</w:t>
            </w:r>
          </w:p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2、具有副高及以上职称者学历要求可放宽至本科。</w:t>
            </w:r>
          </w:p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3B576C" w:rsidTr="00C23348">
        <w:trPr>
          <w:trHeight w:hRule="exact" w:val="1292"/>
          <w:jc w:val="center"/>
        </w:trPr>
        <w:tc>
          <w:tcPr>
            <w:tcW w:w="1192" w:type="dxa"/>
            <w:vMerge/>
            <w:vAlign w:val="center"/>
          </w:tcPr>
          <w:p w:rsidR="003B576C" w:rsidRDefault="003B576C" w:rsidP="00C23348">
            <w:pPr>
              <w:spacing w:line="32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637" w:type="dxa"/>
            <w:vMerge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全额事业</w:t>
            </w:r>
          </w:p>
        </w:tc>
        <w:tc>
          <w:tcPr>
            <w:tcW w:w="1240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儿童耳鼻喉科医师</w:t>
            </w:r>
          </w:p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（专技3）</w:t>
            </w:r>
          </w:p>
        </w:tc>
        <w:tc>
          <w:tcPr>
            <w:tcW w:w="963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652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硕士研究生及以上学历</w:t>
            </w:r>
          </w:p>
        </w:tc>
        <w:tc>
          <w:tcPr>
            <w:tcW w:w="3090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临床医学</w:t>
            </w:r>
          </w:p>
        </w:tc>
        <w:tc>
          <w:tcPr>
            <w:tcW w:w="2155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1、年龄在35周岁及以下，具有执业医师资格证。</w:t>
            </w:r>
          </w:p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2、具有副高及以上职称者学历要求可放宽至本科。</w:t>
            </w:r>
          </w:p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3B576C" w:rsidRDefault="003B576C" w:rsidP="00C23348">
            <w:pPr>
              <w:spacing w:line="240" w:lineRule="exact"/>
              <w:ind w:leftChars="-28" w:left="-59" w:firstLineChars="24" w:firstLine="43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3B576C" w:rsidRDefault="003B576C" w:rsidP="003B576C"/>
    <w:p w:rsidR="004619A4" w:rsidRPr="003B576C" w:rsidRDefault="004619A4"/>
    <w:sectPr w:rsidR="004619A4" w:rsidRPr="003B576C" w:rsidSect="003B57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6C"/>
    <w:rsid w:val="003B576C"/>
    <w:rsid w:val="004619A4"/>
    <w:rsid w:val="00B5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1260D-4F7D-4861-B6EF-21AC039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3B57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晨</dc:creator>
  <cp:keywords/>
  <dc:description/>
  <cp:lastModifiedBy>李 晨</cp:lastModifiedBy>
  <cp:revision>1</cp:revision>
  <dcterms:created xsi:type="dcterms:W3CDTF">2021-02-27T04:30:00Z</dcterms:created>
  <dcterms:modified xsi:type="dcterms:W3CDTF">2021-02-27T04:31:00Z</dcterms:modified>
</cp:coreProperties>
</file>