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资格复审需提供的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料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参加资格复审人员，必须由本人持相关材料，按本公告规定的时间、地点参加资格复审，并如实提供以下证件（证明）的原件及复印件：</w:t>
      </w:r>
    </w:p>
    <w:p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笔试准考证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有效期内的身份证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原件及复印件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户口簿或居住证（或印有本人户口信息的户口簿页面）的</w:t>
      </w:r>
      <w:r>
        <w:rPr>
          <w:rFonts w:hint="eastAsia" w:ascii="仿宋_GB2312" w:hAnsi="仿宋_GB2312" w:eastAsia="仿宋_GB2312" w:cs="仿宋_GB2312"/>
          <w:sz w:val="32"/>
          <w:szCs w:val="32"/>
        </w:rPr>
        <w:t>原件及复印件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毕业证书原件及复印件。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5.要求全日制本科学历的岗位需提供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《学信网教育部学历证书电子注册备案表》或《教育部学籍在线验证报告》。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要求退役</w:t>
      </w:r>
      <w:r>
        <w:rPr>
          <w:rFonts w:hint="eastAsia" w:ascii="仿宋_GB2312" w:hAnsi="仿宋_GB2312" w:eastAsia="仿宋_GB2312" w:cs="仿宋_GB2312"/>
          <w:sz w:val="32"/>
          <w:szCs w:val="32"/>
        </w:rPr>
        <w:t>士兵报考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退伍证（或退役军人事务管理局出具的退伍证明）原件及复印件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7.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无犯罪记录证明。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8.已就业需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提供人事管理主管部门出具的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单位同意报考证明，无就业单位的需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提供人事档案存放证明原件。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D1CCE"/>
    <w:rsid w:val="0C3731FE"/>
    <w:rsid w:val="16CC74CD"/>
    <w:rsid w:val="1D7605C8"/>
    <w:rsid w:val="27F0232E"/>
    <w:rsid w:val="40B84A4B"/>
    <w:rsid w:val="7C32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2021-07-01T01:17:00Z</dcterms:created>
  <dc:creator>Administrator</dc:creator>
  <cp:lastModifiedBy>Administrator</cp:lastModifiedBy>
  <dcterms:modified xsi:type="dcterms:W3CDTF">2021-07-01T01:55:06Z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